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3AB" w:rsidRPr="00CF1FB1" w:rsidRDefault="00CE03AB"/>
    <w:tbl>
      <w:tblPr>
        <w:tblW w:w="10069" w:type="dxa"/>
        <w:jc w:val="center"/>
        <w:tblInd w:w="-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02"/>
        <w:gridCol w:w="1494"/>
        <w:gridCol w:w="4373"/>
      </w:tblGrid>
      <w:tr w:rsidR="004133B7" w:rsidRPr="00CF1FB1" w:rsidTr="0062019C">
        <w:trPr>
          <w:trHeight w:val="2472"/>
          <w:jc w:val="center"/>
        </w:trPr>
        <w:tc>
          <w:tcPr>
            <w:tcW w:w="4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>ТАТАРСТАН РЕСПУБЛИКАСЫ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>МӘГАРИФ ҺӘМ ФӘН МИНИСТРЛЫГЫ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F1FB1">
              <w:rPr>
                <w:rFonts w:ascii="Times New Roman" w:hAnsi="Times New Roman" w:cs="Times New Roman"/>
                <w:b/>
                <w:lang w:val="tt-RU"/>
              </w:rPr>
              <w:t>“Сәламәтлек  мөмкинлекләре чикләнгән балалар өчен Такталачык мәктәп- интернаты” Дәүләт бюджет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F1FB1">
              <w:rPr>
                <w:rFonts w:ascii="Times New Roman" w:hAnsi="Times New Roman" w:cs="Times New Roman"/>
                <w:b/>
                <w:lang w:val="tt-RU"/>
              </w:rPr>
              <w:t>гомуми белем      учреждениесе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>423751, ТР, Актаныш р</w:t>
            </w:r>
            <w:proofErr w:type="spellStart"/>
            <w:r w:rsidRPr="00CF1FB1">
              <w:rPr>
                <w:rFonts w:ascii="Times New Roman" w:hAnsi="Times New Roman" w:cs="Times New Roman"/>
                <w:b/>
                <w:sz w:val="20"/>
              </w:rPr>
              <w:t>айо</w:t>
            </w:r>
            <w:proofErr w:type="spellEnd"/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>ны,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Такталачык авылы, 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>Мәктәп урамы,  26а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133B7" w:rsidRPr="00CF1FB1" w:rsidRDefault="00144330" w:rsidP="004133B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1.55pt;margin-top:9.5pt;width:67.75pt;height:68.35pt;z-index:-251658752;visibility:visible;mso-wrap-edited:f;mso-position-horizontal-relative:text;mso-position-vertical-relative:text" wrapcoords="-188 0 -188 21386 21600 21386 21600 0 -188 0">
                  <v:imagedata r:id="rId4" o:title=""/>
                  <w10:wrap type="tight"/>
                </v:shape>
                <o:OLEObject Type="Embed" ProgID="Word.Picture.8" ShapeID="_x0000_s1027" DrawAspect="Content" ObjectID="_1672934650" r:id="rId5"/>
              </w:pict>
            </w:r>
          </w:p>
          <w:p w:rsidR="004133B7" w:rsidRPr="00CF1FB1" w:rsidRDefault="004133B7" w:rsidP="004133B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F1FB1">
              <w:rPr>
                <w:rFonts w:ascii="Times New Roman" w:hAnsi="Times New Roman" w:cs="Times New Roman"/>
                <w:b/>
                <w:sz w:val="18"/>
                <w:lang w:val="tt-RU"/>
              </w:rPr>
              <w:t>РЕСПУБЛИКА ТАТАРСТАН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CF1FB1">
              <w:rPr>
                <w:rFonts w:ascii="Times New Roman" w:hAnsi="Times New Roman" w:cs="Times New Roman"/>
                <w:b/>
                <w:sz w:val="18"/>
                <w:lang w:val="tt-RU"/>
              </w:rPr>
              <w:t>МИНИСТЕРСТВО ОБРАЗОВАНИЯ И НАУКИ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CF1FB1">
              <w:rPr>
                <w:rFonts w:ascii="Times New Roman" w:hAnsi="Times New Roman" w:cs="Times New Roman"/>
                <w:b/>
              </w:rPr>
              <w:t>Государственное бюджетное  общеобразовательное учреждение «</w:t>
            </w:r>
            <w:proofErr w:type="spellStart"/>
            <w:r w:rsidRPr="00CF1FB1">
              <w:rPr>
                <w:rFonts w:ascii="Times New Roman" w:hAnsi="Times New Roman" w:cs="Times New Roman"/>
                <w:b/>
              </w:rPr>
              <w:t>Такталачукская</w:t>
            </w:r>
            <w:proofErr w:type="spellEnd"/>
            <w:r w:rsidRPr="00CF1FB1">
              <w:rPr>
                <w:rFonts w:ascii="Times New Roman" w:hAnsi="Times New Roman" w:cs="Times New Roman"/>
                <w:b/>
              </w:rPr>
              <w:t xml:space="preserve"> школа-интернат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CF1FB1">
              <w:rPr>
                <w:rFonts w:ascii="Times New Roman" w:hAnsi="Times New Roman" w:cs="Times New Roman"/>
                <w:b/>
              </w:rPr>
              <w:t xml:space="preserve">для детей с </w:t>
            </w:r>
            <w:proofErr w:type="gramStart"/>
            <w:r w:rsidRPr="00CF1FB1">
              <w:rPr>
                <w:rFonts w:ascii="Times New Roman" w:hAnsi="Times New Roman" w:cs="Times New Roman"/>
                <w:b/>
              </w:rPr>
              <w:t>ограниченными</w:t>
            </w:r>
            <w:proofErr w:type="gramEnd"/>
            <w:r w:rsidRPr="00CF1FB1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CF1FB1">
              <w:rPr>
                <w:rFonts w:ascii="Times New Roman" w:hAnsi="Times New Roman" w:cs="Times New Roman"/>
                <w:b/>
              </w:rPr>
              <w:t>возможностями здоровья»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</w:rPr>
              <w:t xml:space="preserve">423751 РТ, </w:t>
            </w:r>
            <w:proofErr w:type="spellStart"/>
            <w:r w:rsidRPr="00CF1FB1">
              <w:rPr>
                <w:rFonts w:ascii="Times New Roman" w:hAnsi="Times New Roman" w:cs="Times New Roman"/>
                <w:b/>
                <w:sz w:val="20"/>
              </w:rPr>
              <w:t>Актанышский</w:t>
            </w:r>
            <w:proofErr w:type="spellEnd"/>
            <w:r w:rsidRPr="00CF1FB1">
              <w:rPr>
                <w:rFonts w:ascii="Times New Roman" w:hAnsi="Times New Roman" w:cs="Times New Roman"/>
                <w:b/>
                <w:sz w:val="20"/>
              </w:rPr>
              <w:t xml:space="preserve"> район,</w:t>
            </w:r>
          </w:p>
          <w:p w:rsidR="004133B7" w:rsidRPr="00CF1FB1" w:rsidRDefault="004133B7" w:rsidP="004133B7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F1FB1">
              <w:rPr>
                <w:rFonts w:ascii="Times New Roman" w:hAnsi="Times New Roman" w:cs="Times New Roman"/>
                <w:b/>
                <w:sz w:val="20"/>
              </w:rPr>
              <w:t xml:space="preserve">с. </w:t>
            </w:r>
            <w:proofErr w:type="spellStart"/>
            <w:r w:rsidRPr="00CF1FB1">
              <w:rPr>
                <w:rFonts w:ascii="Times New Roman" w:hAnsi="Times New Roman" w:cs="Times New Roman"/>
                <w:b/>
                <w:sz w:val="20"/>
              </w:rPr>
              <w:t>Такталачук</w:t>
            </w:r>
            <w:proofErr w:type="spellEnd"/>
            <w:r w:rsidRPr="00CF1FB1">
              <w:rPr>
                <w:rFonts w:ascii="Times New Roman" w:hAnsi="Times New Roman" w:cs="Times New Roman"/>
                <w:b/>
                <w:sz w:val="20"/>
              </w:rPr>
              <w:t>,</w:t>
            </w: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</w:t>
            </w:r>
            <w:r w:rsidRPr="00CF1FB1">
              <w:rPr>
                <w:rFonts w:ascii="Times New Roman" w:hAnsi="Times New Roman" w:cs="Times New Roman"/>
                <w:b/>
                <w:sz w:val="20"/>
              </w:rPr>
              <w:t>ул.</w:t>
            </w:r>
            <w:r w:rsidRPr="00CF1FB1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</w:t>
            </w:r>
            <w:r w:rsidRPr="00CF1FB1">
              <w:rPr>
                <w:rFonts w:ascii="Times New Roman" w:hAnsi="Times New Roman" w:cs="Times New Roman"/>
                <w:b/>
                <w:sz w:val="20"/>
              </w:rPr>
              <w:t>Школьная, д. 26</w:t>
            </w:r>
            <w:r w:rsidRPr="00CF1FB1">
              <w:rPr>
                <w:rFonts w:ascii="Times New Roman" w:hAnsi="Times New Roman" w:cs="Times New Roman"/>
                <w:b/>
                <w:sz w:val="20"/>
                <w:lang w:val="en-US"/>
              </w:rPr>
              <w:t>a</w:t>
            </w:r>
          </w:p>
          <w:p w:rsidR="004133B7" w:rsidRPr="00CF1FB1" w:rsidRDefault="004133B7" w:rsidP="004133B7">
            <w:pPr>
              <w:pStyle w:val="a3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631980" w:rsidRPr="00631980" w:rsidRDefault="004133B7" w:rsidP="00631980">
      <w:pPr>
        <w:pStyle w:val="a3"/>
        <w:rPr>
          <w:rFonts w:ascii="Times New Roman" w:hAnsi="Times New Roman" w:cs="Times New Roman"/>
          <w:b/>
          <w:sz w:val="16"/>
          <w:szCs w:val="20"/>
          <w:lang w:val="tt-RU"/>
        </w:rPr>
      </w:pPr>
      <w:r w:rsidRPr="00CF1FB1">
        <w:rPr>
          <w:rFonts w:ascii="Times New Roman" w:hAnsi="Times New Roman" w:cs="Times New Roman"/>
          <w:b/>
          <w:sz w:val="16"/>
          <w:szCs w:val="20"/>
          <w:lang w:val="tt-RU"/>
        </w:rPr>
        <w:t xml:space="preserve">Тел.: </w:t>
      </w:r>
      <w:r w:rsidRPr="00CF1FB1">
        <w:rPr>
          <w:rFonts w:ascii="Times New Roman" w:hAnsi="Times New Roman" w:cs="Times New Roman"/>
          <w:b/>
          <w:sz w:val="16"/>
        </w:rPr>
        <w:t xml:space="preserve">(85552) 5-55-54 ,   факс . </w:t>
      </w:r>
      <w:r w:rsidRPr="00631980">
        <w:rPr>
          <w:rFonts w:ascii="Times New Roman" w:hAnsi="Times New Roman" w:cs="Times New Roman"/>
          <w:b/>
          <w:sz w:val="16"/>
          <w:lang w:val="en-US"/>
        </w:rPr>
        <w:t>(85552) 5-55-84,</w:t>
      </w:r>
      <w:r w:rsidRPr="00631980">
        <w:rPr>
          <w:rFonts w:ascii="Times New Roman" w:hAnsi="Times New Roman" w:cs="Times New Roman"/>
          <w:b/>
          <w:lang w:val="en-US"/>
        </w:rPr>
        <w:t xml:space="preserve">   </w:t>
      </w:r>
      <w:r w:rsidRPr="00CF1FB1">
        <w:rPr>
          <w:rFonts w:ascii="Times New Roman" w:hAnsi="Times New Roman" w:cs="Times New Roman"/>
          <w:b/>
          <w:sz w:val="16"/>
          <w:szCs w:val="20"/>
          <w:lang w:val="tt-RU"/>
        </w:rPr>
        <w:t xml:space="preserve">e-mail: </w:t>
      </w:r>
      <w:r w:rsidRPr="00CF1FB1">
        <w:rPr>
          <w:rFonts w:ascii="Times New Roman" w:hAnsi="Times New Roman" w:cs="Times New Roman"/>
          <w:b/>
          <w:sz w:val="16"/>
          <w:szCs w:val="20"/>
          <w:lang w:val="en-US"/>
        </w:rPr>
        <w:t>Sstak</w:t>
      </w:r>
      <w:r w:rsidRPr="00631980">
        <w:rPr>
          <w:rFonts w:ascii="Times New Roman" w:hAnsi="Times New Roman" w:cs="Times New Roman"/>
          <w:b/>
          <w:sz w:val="16"/>
          <w:szCs w:val="20"/>
          <w:lang w:val="en-US"/>
        </w:rPr>
        <w:t>.</w:t>
      </w:r>
      <w:r w:rsidRPr="00CF1FB1">
        <w:rPr>
          <w:rFonts w:ascii="Times New Roman" w:hAnsi="Times New Roman" w:cs="Times New Roman"/>
          <w:b/>
          <w:sz w:val="16"/>
          <w:szCs w:val="20"/>
          <w:lang w:val="en-US"/>
        </w:rPr>
        <w:t>akt</w:t>
      </w:r>
      <w:r w:rsidR="00924FB2">
        <w:rPr>
          <w:rFonts w:ascii="Times New Roman" w:hAnsi="Times New Roman" w:cs="Times New Roman"/>
          <w:b/>
          <w:sz w:val="16"/>
          <w:szCs w:val="20"/>
          <w:lang w:val="tt-RU"/>
        </w:rPr>
        <w:t>@</w:t>
      </w:r>
      <w:r w:rsidR="00924FB2">
        <w:rPr>
          <w:rFonts w:ascii="Times New Roman" w:hAnsi="Times New Roman" w:cs="Times New Roman"/>
          <w:b/>
          <w:sz w:val="16"/>
          <w:szCs w:val="20"/>
          <w:lang w:val="en-US"/>
        </w:rPr>
        <w:t>mail</w:t>
      </w:r>
      <w:r w:rsidRPr="00CF1FB1">
        <w:rPr>
          <w:rFonts w:ascii="Times New Roman" w:hAnsi="Times New Roman" w:cs="Times New Roman"/>
          <w:b/>
          <w:sz w:val="16"/>
          <w:szCs w:val="20"/>
          <w:lang w:val="tt-RU"/>
        </w:rPr>
        <w:t>.ru</w:t>
      </w:r>
      <w:proofErr w:type="gramStart"/>
      <w:r w:rsidRPr="00CF1FB1">
        <w:rPr>
          <w:rFonts w:ascii="Times New Roman" w:hAnsi="Times New Roman" w:cs="Times New Roman"/>
          <w:b/>
          <w:sz w:val="16"/>
          <w:szCs w:val="20"/>
          <w:lang w:val="tt-RU"/>
        </w:rPr>
        <w:t>,  сайт</w:t>
      </w:r>
      <w:proofErr w:type="gramEnd"/>
      <w:r w:rsidRPr="00CF1FB1">
        <w:rPr>
          <w:rFonts w:ascii="Times New Roman" w:hAnsi="Times New Roman" w:cs="Times New Roman"/>
          <w:b/>
          <w:sz w:val="16"/>
          <w:szCs w:val="20"/>
          <w:lang w:val="tt-RU"/>
        </w:rPr>
        <w:t xml:space="preserve">: </w:t>
      </w:r>
      <w:r w:rsidR="00144330">
        <w:rPr>
          <w:rFonts w:ascii="Times New Roman" w:hAnsi="Times New Roman" w:cs="Times New Roman"/>
          <w:b/>
          <w:sz w:val="16"/>
          <w:szCs w:val="20"/>
          <w:lang w:val="tt-RU"/>
        </w:rPr>
        <w:fldChar w:fldCharType="begin"/>
      </w:r>
      <w:r w:rsidR="006A1495">
        <w:rPr>
          <w:rFonts w:ascii="Times New Roman" w:hAnsi="Times New Roman" w:cs="Times New Roman"/>
          <w:b/>
          <w:sz w:val="16"/>
          <w:szCs w:val="20"/>
          <w:lang w:val="tt-RU"/>
        </w:rPr>
        <w:instrText xml:space="preserve"> HYPERLINK "</w:instrText>
      </w:r>
      <w:r w:rsidR="006A1495" w:rsidRPr="00CF1FB1">
        <w:rPr>
          <w:rFonts w:ascii="Times New Roman" w:hAnsi="Times New Roman" w:cs="Times New Roman"/>
          <w:b/>
          <w:sz w:val="16"/>
          <w:szCs w:val="20"/>
          <w:lang w:val="tt-RU"/>
        </w:rPr>
        <w:instrText>https://edu.tatar.ru/aktanysh/taktalachuk/sch-korr</w:instrText>
      </w:r>
      <w:r w:rsidR="006A1495">
        <w:rPr>
          <w:rFonts w:ascii="Times New Roman" w:hAnsi="Times New Roman" w:cs="Times New Roman"/>
          <w:b/>
          <w:sz w:val="16"/>
          <w:szCs w:val="20"/>
          <w:lang w:val="tt-RU"/>
        </w:rPr>
        <w:instrText xml:space="preserve">" </w:instrText>
      </w:r>
      <w:r w:rsidR="00144330">
        <w:rPr>
          <w:rFonts w:ascii="Times New Roman" w:hAnsi="Times New Roman" w:cs="Times New Roman"/>
          <w:b/>
          <w:sz w:val="16"/>
          <w:szCs w:val="20"/>
          <w:lang w:val="tt-RU"/>
        </w:rPr>
        <w:fldChar w:fldCharType="separate"/>
      </w:r>
      <w:r w:rsidR="006A1495" w:rsidRPr="004C1764">
        <w:rPr>
          <w:rStyle w:val="a6"/>
          <w:rFonts w:ascii="Times New Roman" w:hAnsi="Times New Roman" w:cs="Times New Roman"/>
          <w:b/>
          <w:sz w:val="16"/>
          <w:szCs w:val="20"/>
          <w:lang w:val="tt-RU"/>
        </w:rPr>
        <w:t>https://edu.tatar.ru/aktanysh/taktalachuk/sch-korr</w:t>
      </w:r>
      <w:r w:rsidR="00144330">
        <w:rPr>
          <w:rFonts w:ascii="Times New Roman" w:hAnsi="Times New Roman" w:cs="Times New Roman"/>
          <w:b/>
          <w:sz w:val="16"/>
          <w:szCs w:val="20"/>
          <w:lang w:val="tt-RU"/>
        </w:rPr>
        <w:fldChar w:fldCharType="end"/>
      </w:r>
      <w:bookmarkStart w:id="0" w:name="_GoBack"/>
      <w:bookmarkEnd w:id="0"/>
    </w:p>
    <w:p w:rsidR="00631980" w:rsidRPr="00631980" w:rsidRDefault="00631980" w:rsidP="00631980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31980" w:rsidRPr="00631980" w:rsidRDefault="00631980" w:rsidP="00631980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ПРИКАЗ</w:t>
      </w:r>
      <w:r>
        <w:rPr>
          <w:rFonts w:ascii="Times New Roman" w:hAnsi="Times New Roman" w:cs="Times New Roman"/>
          <w:b/>
          <w:sz w:val="24"/>
          <w:szCs w:val="24"/>
        </w:rPr>
        <w:t xml:space="preserve">  №                                                       «_____»_______________20     г.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color w:val="000000"/>
          <w:sz w:val="24"/>
          <w:szCs w:val="24"/>
        </w:rPr>
        <w:t>О создании комиссии по противодействию коррупции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          В соответствии с Федеральным законом от 25.12.2008 г.  № 273 - ФЗ «О противодействии коррупции», с целью предотвращения, пресечения коррупционных правонарушений, соблюдения норм </w:t>
      </w:r>
      <w:proofErr w:type="spell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законодательства в де</w:t>
      </w:r>
      <w:r>
        <w:rPr>
          <w:rFonts w:ascii="Times New Roman" w:hAnsi="Times New Roman" w:cs="Times New Roman"/>
          <w:color w:val="000000"/>
          <w:sz w:val="24"/>
          <w:szCs w:val="24"/>
        </w:rPr>
        <w:t>ятельности ГБОУ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школа-интернат»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, урегулирования конфликта интересов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color w:val="000000"/>
          <w:sz w:val="24"/>
          <w:szCs w:val="24"/>
        </w:rPr>
        <w:t>ПРИКАЗЫВАЮ: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1.​ Создать комиссию по противодействию коррупции в следующем составе: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Председат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ель комиссии –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Хазиева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Н.Х.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,  директор образовательной организации,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Заместит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ель председателя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–Н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абиева</w:t>
      </w:r>
      <w:r w:rsidRPr="006319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А.Г.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, заместитель директора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воспитательной работе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Члены комиссии: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Амирова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Р.С.-заместитель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директора по УВР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Галиева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Л.Ф. - руководитель ШМО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гуманитраных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предметов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31980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Гизетдинова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Л.Д.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–  председатель ШМО классных руководителей</w:t>
      </w:r>
      <w:r>
        <w:rPr>
          <w:rFonts w:ascii="Times New Roman" w:hAnsi="Times New Roman" w:cs="Times New Roman"/>
          <w:color w:val="000000"/>
          <w:sz w:val="24"/>
          <w:szCs w:val="24"/>
        </w:rPr>
        <w:t>, председатель первичного профсоюзного комитета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Шайхенурова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Г.Ф.-руководитель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ШМО учителей технологии;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2. Избранной комиссии активизировать работу по профилактике коррупционных и иных правонарушений сотрудников образовательной организации, обеспечить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соблюдением сотрудниками законодательно установленных ограничений и запретов.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3. Утвердить Положение о комиссии по противодействию коррупции (Приложение 1).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 Утвердить Порядок уведомления работниками работодателя о фактах обращения в целях склонения к совершению коррупционных правонарушений (Приложение 2).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 Утвердить Положение о выявлении и урегулировании конфликта интересов (Положение 3).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6. Утвердить план мероприятий по противодействию коррупции в сфере деятельн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 ГБОУ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школа-интернат»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. ( Приложение 4)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7. С</w:t>
      </w:r>
      <w:r>
        <w:rPr>
          <w:rFonts w:ascii="Times New Roman" w:hAnsi="Times New Roman" w:cs="Times New Roman"/>
          <w:color w:val="000000"/>
          <w:sz w:val="24"/>
          <w:szCs w:val="24"/>
        </w:rPr>
        <w:t>отрудникам ГБОУ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школа-интернат»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необходимо незамедлительно уведомлять администрацию школы о факте склонения к совершению коррупционного правонарушения.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8.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Ответственному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за ве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дение школьного сайта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Амировой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Р.С.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разместить данный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приказ на сайте школы. 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9.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Контроль за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исполнением настоящего приказа оставляю за собой.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Директор школы-интерната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Хазиева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Н.Х.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 1 к приказу 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Положение о комиссии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 xml:space="preserve">по противодействию коррупции 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1. Общие положения.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1.1. Настоящим Положением в соответствии с Указом Президента Российской Федерации от 11.04.2014 № 226 «О Национальном плане противодействия коррупции на 2014 - 2015 годы» определяется порядок формирования и деятельности Комиссии по противодействию коррупции </w:t>
      </w:r>
      <w:r w:rsidRPr="00C16628">
        <w:rPr>
          <w:rFonts w:ascii="Times New Roman" w:hAnsi="Times New Roman" w:cs="Times New Roman"/>
          <w:sz w:val="24"/>
          <w:szCs w:val="24"/>
        </w:rPr>
        <w:t>в ГБОУ «</w:t>
      </w:r>
      <w:proofErr w:type="spellStart"/>
      <w:r w:rsidRPr="00C16628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C16628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  <w:r w:rsidRPr="009234CC">
        <w:rPr>
          <w:rFonts w:ascii="Times New Roman" w:hAnsi="Times New Roman" w:cs="Times New Roman"/>
          <w:sz w:val="24"/>
          <w:szCs w:val="24"/>
        </w:rPr>
        <w:t xml:space="preserve"> (далее - Комиссия).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Комиссия в </w:t>
      </w:r>
      <w:r w:rsidRPr="009234CC">
        <w:rPr>
          <w:rFonts w:ascii="Times New Roman" w:hAnsi="Times New Roman" w:cs="Times New Roman"/>
          <w:sz w:val="24"/>
          <w:szCs w:val="24"/>
        </w:rPr>
        <w:t xml:space="preserve"> образуется в целях: </w:t>
      </w:r>
      <w:proofErr w:type="gramEnd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-осуществления в пределах своих полномочий деятельности, направленной на противодействие коррупции в учреждении;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- обеспечения защиты прав и законных интересов граждан, общества и государства от угроз, связанных с коррупцией; 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-повышения эффективности функционирования образовательной организации за счёт снижения рисков проявления коррупции.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1.3. Комиссия является коллегиальным совещательным органом, образованным в целях оказания содействия образовательной организации в реализации вопросов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1.4. Комиссия в своей деятельности руководствуется Конституцией Российской Федерации, федеральными конституционными законами, федеральными законами и иными нормативными правовыми актами Российской Федерации, законами и иными нормативными правовыми актами Липецкой области и нормативно – правовы</w:t>
      </w:r>
      <w:r>
        <w:rPr>
          <w:rFonts w:ascii="Times New Roman" w:hAnsi="Times New Roman" w:cs="Times New Roman"/>
          <w:sz w:val="24"/>
          <w:szCs w:val="24"/>
        </w:rPr>
        <w:t xml:space="preserve">ми актами </w:t>
      </w:r>
      <w:r w:rsidRPr="00C16628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C16628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C16628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234CC">
        <w:rPr>
          <w:rFonts w:ascii="Times New Roman" w:hAnsi="Times New Roman" w:cs="Times New Roman"/>
          <w:sz w:val="24"/>
          <w:szCs w:val="24"/>
        </w:rPr>
        <w:t>а также настоящим Положением.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1.5. Положение о Комисс</w:t>
      </w:r>
      <w:proofErr w:type="gramStart"/>
      <w:r w:rsidRPr="009234CC">
        <w:rPr>
          <w:rFonts w:ascii="Times New Roman" w:hAnsi="Times New Roman" w:cs="Times New Roman"/>
          <w:sz w:val="24"/>
          <w:szCs w:val="24"/>
        </w:rPr>
        <w:t>ии и её</w:t>
      </w:r>
      <w:proofErr w:type="gramEnd"/>
      <w:r w:rsidRPr="009234CC">
        <w:rPr>
          <w:rFonts w:ascii="Times New Roman" w:hAnsi="Times New Roman" w:cs="Times New Roman"/>
          <w:sz w:val="24"/>
          <w:szCs w:val="24"/>
        </w:rPr>
        <w:t xml:space="preserve"> состав утверждаются приказом по школе.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2. Основные задачи и полномочия комиссии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2.1. Основными задачами Комиссии являются: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а) подготовка предложений по выработке и реализации образовательной организацией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политики;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б) выявление и устранение причин и условий, способствующих возникновению и распространению проявлений коррупции в деятельности образовательной организации;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в) координация деятельности структурных подразделений (работников) школы по реализации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политики;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г) создание единой системы информирования работников образовательной организации по вопросам противодействия коррупции;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) формирование у работников 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сознания, а также навыков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поведения;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е) </w:t>
      </w:r>
      <w:proofErr w:type="gramStart"/>
      <w:r w:rsidRPr="009234C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234CC">
        <w:rPr>
          <w:rFonts w:ascii="Times New Roman" w:hAnsi="Times New Roman" w:cs="Times New Roman"/>
          <w:sz w:val="24"/>
          <w:szCs w:val="24"/>
        </w:rPr>
        <w:t xml:space="preserve"> реализацией выполнения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антикоррупционных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мероприятий в образовательной организации;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 ж) взаимодействие с правоохранительными органами и иными государственными органами, органами местного самоуправления, общественными организациями и средствами массовой информации по вопросам противодействия коррупции.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2.2. Комиссия для решения возложенных на неё задач имеет право: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вносить предложения на рассмотрение руководителя учреждения по совершенствованию деятельности  учреждения в сфере противодействия коррупции;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 - запрашивать и получать в установленном порядке информацию от государственных органов, органов местного самоуправления и организаций по вопросам, относящимся  к компетенции Комиссии;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lastRenderedPageBreak/>
        <w:t>- разрабатывать рекомендации для практического использования по предотвращению и профилактике коррупционных правонарушений в образовательной организации;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принимать участие в подготовке и организации выполнения локальных нормативных актов по вопросам, относящимся к компетенции Комиссии;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рассматривать поступившую информацию о проявлениях коррупции в школе, подготавливать предложения по устранению и недопущению выявленных нарушений;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вносить предложения о привлечении к дисциплинарной ответственности работников образовательной организации, совершивших коррупционные правонарушения;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- создавать временные рабочие группы по вопросам реализации </w:t>
      </w:r>
      <w:proofErr w:type="spellStart"/>
      <w:r w:rsidRPr="009234C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9234CC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3. Порядок формирования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3.1.   Комиссия формируется в составе председателя комиссии, его заместителя, секретаря и членов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3.2.  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3.3.   Руководитель учреждения может принять решение о включении в состав Комиссии представителей общественных организаций, представителя профсоюзной организации, действующей в установленном порядке в учреждении.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3.4.   Комиссия формируется таким образом, чтобы исключить возможность возникновения конфликта интересов, который мог бы повлиять на принимаемые Комиссией решения.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4. Порядок работы Комиссии.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4.1. Основанием для проведения заседания Комиссии является наличие следующей информация: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- злоупотребление служебным положением:  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положения,  вопреки законным интересам общества и государства,  в целях получения выгоды в виде:  денег, ценностей, иного имущества или услуг имущественного характера, иных имущественных прав для себя или для третьи  лиц,  либо незаконное предоставление такой выгоды указанному лицу другими физическими лицами;</w:t>
      </w:r>
      <w:proofErr w:type="gramEnd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совершение деяний, указанных в подпункте "а" настоящего пункта, от имени или в интересах юридического лица;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 наличие у работника личной заинтересованности, которая приводит или может привести к конфликту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несоблюдение требований к служебному поведению и (или) требований об урегулировании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4.2. Информация должна быть представлена в письменном виде и содержать следующие сведения: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фамилию, имя, отчество работника и замещаемую им должность;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описание признаков личной заинтересованности, которая приводит или может привести к конфликту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данные об источнике информации.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4.3. В Комиссию могут быть представлены материалы, подтверждающие наличие личной заинтересованности, которая приводит или может привести к конфликту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4.4.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4.5. Председатель Комиссии при поступлении к нему информации, содержащей основания для проведения заседания комиссии: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в течение 3 рабочих дней со дня поступления информации, указанной в пункте 3.2. настоящего Положения, выносит решение о проведении проверки этой информации, в том числе материалов, указанных в пункте 3.3. настоящего Положения,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организует ознакомление работника, в отношении которого комиссией рассматривается вопрос о соблюдении требований к служебному поведению и (или) требований об урегулировании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Проверка информации и материалов осуществляется в месячный срок со дня принятия решения о ее проведении. Срок проверки может быть продлен до двух месяцев по решению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В случае если в Комиссию поступила информация о наличии у работника личной заинтересованности, которая приводит или может привести к конфликту интересов, председатель Комиссии немедленно информирует об этом директора образовательной организации в целях принятия мер по предотвращению конфликта интересов, усиления контроля за исполнением работником его должностных обязанностей, отстранения работника от должности на период урегулирования конфликта интересов или принятия иных мер.</w:t>
      </w:r>
      <w:proofErr w:type="gramEnd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4.6. По письменному запросу председателя Комиссии представляются дополнительные сведения, необходимые для работы Комиссии, а также запрашиваются в установленном порядке для представления в Комиссию сведения от других государственных органов, органов местного самоуправления и организаций.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4.7.</w:t>
      </w:r>
      <w:r w:rsidRPr="009234CC">
        <w:rPr>
          <w:rFonts w:ascii="Times New Roman" w:hAnsi="Times New Roman" w:cs="Times New Roman"/>
          <w:sz w:val="24"/>
          <w:szCs w:val="24"/>
        </w:rPr>
        <w:t>  Заседание Комиссии правомочно, если на нём присутствует 2/3 членов комиссии. Присутствие на заседании членов комиссии обязательно. Делегирование членом Комиссии своих полномочий иным должностным лицам не допускается.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4.8.   Решения Комиссии принимаются простым большинством голосов от числа присутствующих членов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Член Комиссии, имеющий особое мнение по рассматриваемому Комиссией вопросу, вправе представлять особое мнение, изложенное в письменной форме.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4.9. Заседание Комиссии проводится в присутствии работника, в отношении которого рассматривается вопрос о соблюдении требований к служебному поведению и (или) требований об урегулировании конфликта интересов. При наличии письменной просьбы работника о рассмотрении указанного вопроса без его участия заседание комиссии проводится в его отсутствие. Заседание Комиссии переносится, если работник не может участвовать в заседании по уважительной причине. В случае неявки на заседание комиссии работника, при отсутствии письменной просьбы о рассмотрении указанного вопроса без его участия рассмотрение вопроса откладывается. В случае повторной неявки указанного лица без уважительных причин комиссия может принять решение о рассмотрении данного вопроса в отсутствие работника. На заседании Комиссии может присутствовать уполномоченный работником представитель. На заседание Комиссии могут приглашаться должностные лица Учреждения.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4.10. На заседании Комиссии заслушиваются пояснения работника, рассматриваются материалы, относящиеся к вопросам, включенным в повестку дня заседания. Комиссия вправе пригласить на свое заседание иных лиц и заслушать их устные или рассмотреть письменные пояснения.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4.11. По итогам рассмотрения информации, Комиссия может принять одно из следующих решений: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установить, что в рассматриваемом случае не содержится признаков личной заинтересованности работника, которая приводит или может привести к конфликту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установить факт наличия личной заинтересованности работника, которая приводит или может привести к конфликту интересов. В этом случае директор Учреждения принимает меры, направленные на предотвращение или урегулирование этого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 xml:space="preserve">4.12.   </w:t>
      </w:r>
      <w:proofErr w:type="gramStart"/>
      <w:r w:rsidRPr="009234CC">
        <w:rPr>
          <w:rFonts w:ascii="Times New Roman" w:hAnsi="Times New Roman" w:cs="Times New Roman"/>
          <w:sz w:val="24"/>
          <w:szCs w:val="24"/>
        </w:rPr>
        <w:t xml:space="preserve">На основании проведенной проверки при обнаружении фактов злоупотребления служебным положением, дачи взятки, получения взятки, злоупотребления полномочиями, подкупа либо иного незаконного использования сотрудниками своего служебного положения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лиц, либо незаконного предоставления такой выгоды указанному лицу другими </w:t>
      </w:r>
      <w:r w:rsidRPr="009234CC">
        <w:rPr>
          <w:rFonts w:ascii="Times New Roman" w:hAnsi="Times New Roman" w:cs="Times New Roman"/>
          <w:sz w:val="24"/>
          <w:szCs w:val="24"/>
        </w:rPr>
        <w:lastRenderedPageBreak/>
        <w:t>физическими лицами, Комиссия принимает</w:t>
      </w:r>
      <w:proofErr w:type="gramEnd"/>
      <w:r w:rsidRPr="009234CC">
        <w:rPr>
          <w:rFonts w:ascii="Times New Roman" w:hAnsi="Times New Roman" w:cs="Times New Roman"/>
          <w:sz w:val="24"/>
          <w:szCs w:val="24"/>
        </w:rPr>
        <w:t xml:space="preserve"> меры к информированию правоохранительных органов.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5. Организация деятельности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5.1. Деятельность Комиссии организует председатель Комиссии, а в его отсутствие - заместитель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5.1.1. Председатель Комиссии: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организует работу Комиссии;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разрабатывает план работы Комиссии: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определяет порядок и организует предварительное рассмотрение материалов, документов, поступивших в Комиссию;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созывает заседание Комиссии;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формирует проект повестки и осуществляет руководство подготовкой заседания Комиссий;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5.1.2. Заместитель председателя Комиссии выполняет обязанности председателя Комиссии в случае его отсутствия.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5.1.3. Секретарь Комиссии: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принимает и регистрирует заявления, сообщения, предложения, иные документы от граждан и сотрудников образовательной организации;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осуществляет подготовку материалов для рассмотрения вопросов Комиссией;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направляет членам Комиссии материалы к очередному заседанию;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ведёт протоколы заседаний Комиссии, ведёт документацию Комиссии;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осуществляет подготовку проекта плановых отчётов;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обеспечивает хранение документации поступающей в Комиссию;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осуществляет работу по наполнению и обновлению раздела сайта</w:t>
      </w:r>
      <w:r w:rsidRPr="00512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школа-интернат», посвященного вопросам: противодействия</w:t>
      </w:r>
      <w:r w:rsidRPr="009234CC">
        <w:rPr>
          <w:rFonts w:ascii="Times New Roman" w:hAnsi="Times New Roman" w:cs="Times New Roman"/>
          <w:sz w:val="24"/>
          <w:szCs w:val="24"/>
        </w:rPr>
        <w:t xml:space="preserve"> коррупции;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- осуществляет иную работу по поручению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5.2. Деятельность Комиссии осуществляется в соответствии с планом работы на календарный год, утвержденным на ее заседаниях.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5.3. Заседания Комиссии проводятся не реже двух раз в год. Внеочередные заседания Комиссии проводятся по решению председателя комиссии на основании ходатайства любого члена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5.4.   Место, время проведения и повестку дня заседания определяет председатель комиссии. В отсутствие председателя комиссии его обязанности исполняет заместитель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5.5.   По решению председателя комиссии в заседаниях Комиссии с правом совещательного голоса могут участвовать другие работники образовательной организации, представители государственных органов и организаций.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6. Процедура принятия Комиссией решений.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6.1.   Решения Комиссии носят рекомендательный характер и принимаются открытым голосованием (если Комиссия не примет иное решение) простым большинством голосов присутствующих на заседании членов комиссии, при равенстве голосов решающим, является голос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6.2. Все члены комиссии при принятии решений обладают равными правами.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6.3.   Член комиссии, не согласный с её решением, вправе в письменной форме изложить свое мнение, которое подлежит обязательному приобщению к протоколу заседания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b/>
          <w:sz w:val="24"/>
          <w:szCs w:val="24"/>
        </w:rPr>
        <w:t>7. Оформление решений комиссии</w:t>
      </w:r>
      <w:r w:rsidRPr="009234CC">
        <w:rPr>
          <w:rFonts w:ascii="Times New Roman" w:hAnsi="Times New Roman" w:cs="Times New Roman"/>
          <w:sz w:val="24"/>
          <w:szCs w:val="24"/>
        </w:rPr>
        <w:t>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7.1.   Решения Комиссии оформляются протоколами, которые подписывают члены комиссии, принимавшие участие в ее заседании.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7.2.   Для исполнения решений Комиссии могут быть подготовлены проекты правовых актов, которые в установленном порядке представляются на рассмотрение руководителю учреждения.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7.3.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 В решении Комиссии указываются: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фамилии, имена, отчества членов Комиссии и других лиц, присутствующих на заседании;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фамилия, имя, отчество, должность работника, в отношении которого рассматривался вопрос о нарушении требований к служебному поведению или о наличии личной заинтересованности, которая приводит или может привести к конфликту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дата поступления информации в Комиссию и дата ее рассмотрения на заседании Комиссии, существо информации;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фамилия, имя, отчество выступивших на заседании лиц и краткое изложение их выступлений;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содержание пояснений работника, в отношении которого рассматривался вопрос;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источник информации, ставшей основанием для проведения заседания Комиссии;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результаты голосования;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решение и обоснование его принятия.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234CC">
        <w:rPr>
          <w:rFonts w:ascii="Times New Roman" w:hAnsi="Times New Roman" w:cs="Times New Roman"/>
          <w:sz w:val="24"/>
          <w:szCs w:val="24"/>
        </w:rPr>
        <w:t>7.4.   Копия протокола в течение трех рабочих дней со дня заседания направляется руководителю образовательной организации, а также по решению Комиссии - иным заинтересованным лицам.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 2 к приказу 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ПОРЯДОК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уведомления работниками работодателя о фактах обращения в целях 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склонения к совершению коррупционных правонарушений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1. Настоящий Порядок определяет процедуру уведомления   работодателя работниками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образовательная организация) о фактах обращения в целях склонения к совершению коррупционных правонарушений и распространяется на всех </w:t>
      </w:r>
      <w:r w:rsidRPr="009234CC">
        <w:rPr>
          <w:rFonts w:ascii="Times New Roman" w:hAnsi="Times New Roman" w:cs="Times New Roman"/>
          <w:color w:val="333333"/>
          <w:sz w:val="24"/>
          <w:szCs w:val="24"/>
        </w:rPr>
        <w:t>работников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 вне зависимости от уровня занимаемой ими должности.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2. Работник обязан уведомлять работодателя: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-о фактах обращения к нему каких-либо лиц в целях склонения его к совершению коррупционного правонарушения;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-о фактах совершения другими работниками  коррупционных правонарушений.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3. Уведомление о фактах обращения в целях склонения к совершению коррупционных правонарушений является должностной обязанностью каждого работника образовательной организации.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Исключение составляют лишь случаи, когда по данным фактам проведена или проводится проверка и работодателю уже известно о фактах обращения к работнику в целях склонения к совершению коррупционных правонарушений.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 Под коррупционными правонарушениями следует понимать: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а) злоупотребление служебным положением:  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положения,  вопреки законным интересам общества и государства,  в целях получения выгоды в виде:  денег, ценностей, иного имущества или услуг имущественного характера, иных имущественных прав для себя или для третьи  лиц,  либо незаконное предоставление такой выгоды указанному лицу другими физическими лицами;</w:t>
      </w:r>
      <w:proofErr w:type="gramEnd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в) несоблюдение требований к служебному поведению и (или) требований об урегулировании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 Невыполнение работником должностной обязанности по уведомлению о фактах обращения в целях склонения к совершению коррупционных правонарушений является правонарушением, влекущим увольнение работника  либо привлечение его к иным видам ответственности в соответствии с законодательством Российской Федерации.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6. Работник, уведомивший работодателя о фактах обращения в целях склонения его к совершению коррупционного правонарушения, о фактах совершения другими работниками образовательной организации  коррупционных правонарушений находится под защитой государства в соответствии с законодательством Российской Федерации.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7. 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Директором  принимаются меры по защите работника, уведомившего представителя нанимателя работодателя) о фактах обращения в целях склонения его к совершению коррупционного правонарушения, о фактах обращения к иным работникам в связи с исполнением должностных обязанностей каких-либо лиц в целях склонения их к совершению коррупционных правонарушений, в части обеспечения работнику гарантий, предотвращающих его неправомерное увольнение, перевод на нижестоящую должность, лишение или снижение размера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премии, привлечение к дисциплинарной ответственности в период рассмотрения представленного работником уведомления.</w:t>
      </w:r>
      <w:bookmarkStart w:id="1" w:name="Par1"/>
      <w:bookmarkStart w:id="2" w:name="Par48"/>
      <w:bookmarkEnd w:id="1"/>
      <w:bookmarkEnd w:id="2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8.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Во всех случаях обращения к работнику  каких-либо лиц в целях склонения его к совершению коррупционных правонарушений работник образовательной организации обязан в течение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3 рабочих дней уведомить о данных фактах своего работодателя.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9. Направление уведомления работодателю производится письменно по форме согласно Приложениям № 1 и № 2 к Порядку.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10. Уведомление работника  подлежит обязательной регистрации в журнале регистрации уведомлений о фактах обращения в целях склонения работника Школы к совершению коррупционных правонарушений (далее - журнал регистрации).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11.  Журнал ведется и хранится у секретаря по форме согласно Приложению № 3 к Порядку.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12. Организация проверки сведений по факту обращения к работнику образовательной организации каких-либо лиц в целях склонения его к совершению коррупционных правонарушений или совершение другими работниками коррупционных правонарушений подлежит рассмотрению на комиссии по противодействию коррупции.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Приложение № 1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к Порядку уведомления о фактах обращения  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в целях склонения работника к совершению 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коррупционных правонарушений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             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 Директору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(ФИО)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(ФИО работника,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УВЕДОМЛЕНИЕ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 В   соответствии  со  статьей  9  Федерального  закона  от  25.12.2008  N 273-ФЗ "О  противодействии  коррупции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"я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_____________________________________________________________________________,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(Ф.И.О.,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настоящим   уведомляю  об   обращении  ко  мне  "____" ____________ 20___ г.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Гражданин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а(</w:t>
      </w:r>
      <w:proofErr w:type="spellStart"/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>ки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>) 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   (Ф.И.О.)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в  целях  склонения  меня  к  совершению  коррупционных действий, а именно: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(перечислить, в чем выражается склонение к коррупционным правонарушениям)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___________________________________ 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 (дата)                                                        (подпись) (расшифровка)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Уведомление зарегистрировано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в журнале регистрации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"___" ___________ 20 ____ № ____      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 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 (подпись ответственного лица)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Приложение № 2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 Порядку уведомления работниками работодателя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о фактах обращения  в целях склонения 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 совершению коррупционных правонарушений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              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Директору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(ФИО)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(ФИО работника,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УВЕДОМЛЕНИЕ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 В   соответствии  со  статьей  9  Федерального  закона  от  25.12.2008  N 273-ФЗ "О  противодействии  коррупции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"я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___________________________________________________________________________,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(Ф.И.О.,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настоящим   уведомляю  о фактах  совершения   "____" ____________ 20____ г.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____________________________________________________________________________,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(Ф.И.О. работника,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коррупционных правонарушений, а именно: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(перечислить, в чем выражаются коррупционные правонарушения)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Уведомление зарегистрировано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в журнале регистрации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"___" _______________ 20 ____ № ____      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 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                                                                            (подпись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ответственного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лиа</w:t>
      </w:r>
      <w:proofErr w:type="spellEnd"/>
      <w:r w:rsidRPr="009234CC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Приложение № 3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 Порядку уведомления о фактах обращения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 в целях склонения работника к совершению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коррупционных правонарушений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333300"/>
          <w:sz w:val="24"/>
          <w:szCs w:val="24"/>
        </w:rPr>
        <w:t>Журнал регистрации уведомлений работодателя 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234CC">
        <w:rPr>
          <w:rFonts w:ascii="Times New Roman" w:hAnsi="Times New Roman" w:cs="Times New Roman"/>
          <w:b/>
          <w:bCs/>
          <w:color w:val="333300"/>
          <w:sz w:val="24"/>
          <w:szCs w:val="24"/>
        </w:rPr>
        <w:t>о фактах обращения в целях склонения работника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234CC">
        <w:rPr>
          <w:rFonts w:ascii="Times New Roman" w:hAnsi="Times New Roman" w:cs="Times New Roman"/>
          <w:b/>
          <w:bCs/>
          <w:color w:val="333300"/>
          <w:sz w:val="24"/>
          <w:szCs w:val="24"/>
        </w:rPr>
        <w:t>к совершению коррупционных правонарушений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shd w:val="clear" w:color="auto" w:fill="FFFFFF"/>
        <w:tblLook w:val="04A0"/>
      </w:tblPr>
      <w:tblGrid>
        <w:gridCol w:w="412"/>
        <w:gridCol w:w="1573"/>
        <w:gridCol w:w="1902"/>
        <w:gridCol w:w="2357"/>
        <w:gridCol w:w="1684"/>
        <w:gridCol w:w="1457"/>
      </w:tblGrid>
      <w:tr w:rsidR="00631980" w:rsidRPr="009234CC" w:rsidTr="00582023">
        <w:tc>
          <w:tcPr>
            <w:tcW w:w="413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8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904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Присвоенный регистрационный номер</w:t>
            </w:r>
          </w:p>
        </w:tc>
        <w:tc>
          <w:tcPr>
            <w:tcW w:w="2389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Краткое содержание уведомления</w:t>
            </w:r>
          </w:p>
        </w:tc>
        <w:tc>
          <w:tcPr>
            <w:tcW w:w="1695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ФИО и подпись </w:t>
            </w:r>
            <w:proofErr w:type="gramStart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подавшего</w:t>
            </w:r>
            <w:proofErr w:type="gramEnd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уведомление</w:t>
            </w:r>
          </w:p>
        </w:tc>
        <w:tc>
          <w:tcPr>
            <w:tcW w:w="146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и подпись регистратора</w:t>
            </w:r>
          </w:p>
        </w:tc>
      </w:tr>
      <w:tr w:rsidR="00631980" w:rsidRPr="009234CC" w:rsidTr="00582023">
        <w:tc>
          <w:tcPr>
            <w:tcW w:w="413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89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6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31980" w:rsidRPr="009234CC" w:rsidTr="00582023">
        <w:tc>
          <w:tcPr>
            <w:tcW w:w="413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04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9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Приложение 3 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к приказу 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ПОЛОЖЕНИЕ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выявлении и урегулировании конфликта интересов</w:t>
      </w: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color w:val="000000"/>
          <w:sz w:val="24"/>
          <w:szCs w:val="24"/>
        </w:rPr>
        <w:t>в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Цели и задачи положения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1.1. Положение о выявлении и урегулировании конфликта интересов в–</w:t>
      </w:r>
      <w:r w:rsidRPr="0051226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512267">
        <w:rPr>
          <w:rFonts w:ascii="Times New Roman" w:hAnsi="Times New Roman" w:cs="Times New Roman"/>
          <w:sz w:val="24"/>
          <w:szCs w:val="24"/>
        </w:rPr>
        <w:t>ГБ</w:t>
      </w:r>
      <w:proofErr w:type="gramEnd"/>
      <w:r w:rsidRPr="00512267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 </w:t>
      </w:r>
      <w:r w:rsidRPr="00512267">
        <w:rPr>
          <w:rFonts w:ascii="Times New Roman" w:hAnsi="Times New Roman" w:cs="Times New Roman"/>
          <w:color w:val="000000"/>
          <w:sz w:val="24"/>
          <w:szCs w:val="24"/>
        </w:rPr>
        <w:t xml:space="preserve"> ( далее  образовательное учреждение) разработан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о и утверждено с целью регулирования и предотвращения конфликта интересов в деятельности работников, а также возможных негативных последствий конфликта инт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ересов для 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512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1.2. Положение о выявлении и урегулировании конфликта интересов (далее – Положение) - это внутренний документ</w:t>
      </w:r>
      <w:r w:rsidRPr="00512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устанавливающий порядок выявления и урегулирования конфликтов интересов, возникающих у работников  в ходе выполнения ими трудовых обязанностей.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1.3.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Конфликт интересов - ситуация, при которой личная заинтересованность (прямая или косвенная) работника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и правами, и законными интересами образовательной организации, способное привести к причинению вреда правам и законным интересам, имуществу и (или) деловой репутации школы, работником которого он является.</w:t>
      </w:r>
      <w:proofErr w:type="gramEnd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1.4. Личная заинтересованность работника (представителя образовательной организации)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–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 заинтересованность работника (представителя образовательной организации), связанная с возможностью получения работником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2.​ 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Круг лиц, попадающих под действие положения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2.1. Действие настоящего Положения распространяется на всех работников образовательной организации вне зависимости от уровня занимаемой ими должности.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3.​ 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Основные принципы управления конфликтом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интересов</w:t>
      </w:r>
    </w:p>
    <w:p w:rsidR="00631980" w:rsidRPr="00512267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3.1. В основу работы по управлению конфликтом 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нтересов в </w:t>
      </w: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  <w:r w:rsidRPr="00512267">
        <w:rPr>
          <w:rFonts w:ascii="Times New Roman" w:hAnsi="Times New Roman" w:cs="Times New Roman"/>
          <w:color w:val="000000"/>
          <w:sz w:val="24"/>
          <w:szCs w:val="24"/>
        </w:rPr>
        <w:t xml:space="preserve"> положены следующие принципы: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обязательность раскрытия сведений о реальном или потенциальном конфликте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индивидуальное рассмотрение и оценка рисков для образовательной организации при выявлении каждого конфликта интересов и его урегулирование;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конфиденциальность процесса раскрытия сведений о конфликте интересов и процесса его урегулирования;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соблюдение баланса интересов образовательной организации и работника при урегулировании конфликта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раскрытия конфликта интересов работником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 порядок его урегулирования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4.1. Процедура раскрытия конфликта интересов доводится до сведения всех работников образовательной организации. Устанавливаются следующие виды раскрытия конфликта интересов, в том числе: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раскрытие сведений о конфликте интересов при приеме на работу;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раскрытие сведений о конфликте интересов при назначении на новую должность;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разовое раскрытие сведений по мере возникновения ситуаций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4.2. Работник обязан уведомить о наличии как личной заинтересованности, которая может привести к конфликту интересов, так и о возникающих или имеющихся конфликтов интересов других работников образовательной организации.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4.3 Раскрытие сведений о конфликте интересов осуществляется в письменном виде по форме согласно приложению № 1 и № 2 к Положению.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4.4. Уведомление работника  подлежит обязательной регистрации в журнале регистрации уведомлений </w:t>
      </w:r>
      <w:r w:rsidRPr="009234CC">
        <w:rPr>
          <w:rFonts w:ascii="Times New Roman" w:hAnsi="Times New Roman" w:cs="Times New Roman"/>
          <w:color w:val="333300"/>
          <w:sz w:val="24"/>
          <w:szCs w:val="24"/>
        </w:rPr>
        <w:t>о наличии личной заинтересованности или возникновения конфликта интересов </w:t>
      </w:r>
      <w:r w:rsidRPr="009234CC">
        <w:rPr>
          <w:rFonts w:ascii="Times New Roman" w:hAnsi="Times New Roman" w:cs="Times New Roman"/>
          <w:color w:val="000000"/>
          <w:sz w:val="24"/>
          <w:szCs w:val="24"/>
        </w:rPr>
        <w:t>(далее - журнал регистрации).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4.5.  Журнал ведется и хранится у секретаря по форме согласно Приложению № 3 к Положению.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4.6. Образовательная организация 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комиссией по противодействию коррупции с целью оценки серьезности возникающих для образовательной организации рисков и выбора наиболее подходящей формы урегулирования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4.7. В итоге этой работы комиссия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4.8. Комиссия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ограничение доступа работника к конкретной информации, которая может затрагивать личные интересы работника;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добровольный отказ работника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пересмотр и изменение функциональных обязанностей работника;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отказ работника от своего личного интереса, порождающего конфликт с интересами образовательной организации;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увольнение работника по инициативе работника;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4.9. Приведенный перечень способов разрешения конфликта интересов не является исчерпывающим. В каждом конкретном случае по договоренности образовательной организации и работника, раскрывшего сведения о конфликте интересов, могут быть найдены иные формы его урегулирования.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4.10. При разрешении имеющегося конфликта интересов следует выбрать наиболее "мягкую"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"мягкие"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образовательной организации.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4.​ 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Лица, ответственные за прием сведений о </w:t>
      </w:r>
      <w:proofErr w:type="gramStart"/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возникшем</w:t>
      </w:r>
      <w:proofErr w:type="gramEnd"/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(имеющемся) </w:t>
      </w:r>
      <w:proofErr w:type="gramStart"/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конфликте</w:t>
      </w:r>
      <w:proofErr w:type="gramEnd"/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интересов и рассмотрение этих сведений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5.1. Лицами, ответственными за прием сведений о возникающих (имеющихся) конфликтах интересов, являются: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руководитель образовательной организации;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председатель комиссии по противодействию коррупции;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заместитель председателя комиссии по противодействию коррупции;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должностное лицо, ответственное за противодействие коррупции в образовательной организации.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5.2. Полученная информация ответственными лицами немедленно доводится до директора школы и комиссии по противодействию коррупции. Срок рассмотрения информации о возникающих (имеющихся) конфликтов интересов не может превышать трех рабочих дней, в течение которой комиссия по противодействию коррупции выносит решение о проведении проверки данной информации. Проверка информации и материалов осуществляется в месячный срок со дня принятия решения о ее проведении. Срок проверки может быть продлен до двух месяцев по решению председателя Комиссии.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5.3. Заинтересованные лица должны без промедления сообщать о любых конфликтах интересов с указанием его сторон и сути лицам, указанным в п. 5.1. настоящего Положения, и до получения рекомендаций избегать любых отношений или действий, которые могут помешать принятию объективных и честных решений.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5.4. При совпадении члена Комиссии и заинтересованного лица в одном лице, такой член (члены) комиссии в обсуждении конфликта интересов и голосовании участия не принимает. В случае, когда конфликт интересов касается руководителя образовательной организации, он также не участвует в принятии решений по этому вопросу.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5.5. Рассмотрение полученной информации проводится комиссией по противодействию коррупции. Участие работника, подавшего сведения о возникающих (имеющихся) конфликтах интересов, в заседании комиссии по его желанию. Полученная информация комиссией всесторонне изучается и по ней принимается решение о способе разрешения возникшего (имеющегося) конфликта интересов или об его отсутствии. Решение комиссии оформляется протоколом.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5.​ </w:t>
      </w: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Обязанности работников в связи с раскрытием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 урегулированием конфликта интересов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6.1. Положением устанавливаются следующие обязанности работников в связи с раскрытием и урегулированием конфликта интересов: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при принятии решений по деловым вопросам и выполнении своих трудовых обязанностей руководствоваться интересами образовательной организации - без учета своих личных интересов, интересов своих родственников и друзей;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избегать (по возможности) ситуаций и обстоятельств, которые могут привести к конфликту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раскрывать возникший (реальный) или потенциальный конфликт интересов;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- содействовать урегулированию возникшего конфликта интересов.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7.Ответственность работников  за несоблюдение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положения о конфликте интересов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7.1.За несоблюдение положения о конфликте интересов работник может быть привлечен к административной ответственности.</w:t>
      </w:r>
    </w:p>
    <w:p w:rsidR="00631980" w:rsidRPr="009234CC" w:rsidRDefault="00631980" w:rsidP="00631980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7.2. За непринятие работником мер по предотвращению или урегулированию конфликта интересов, стороной которого он является, с ним по инициативе работодателя в связи с утратой доверия по пункту 7.1 части 1 статьи 81 ТК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РФ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может быть расторгнут трудовой договор.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Приложение № 1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 Положению о выявлении и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урегулировании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конфликта интересов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              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 Директору </w:t>
      </w:r>
    </w:p>
    <w:p w:rsidR="00631980" w:rsidRPr="00512267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512267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12267"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 w:rsidRPr="00512267">
        <w:rPr>
          <w:rFonts w:ascii="Times New Roman" w:hAnsi="Times New Roman" w:cs="Times New Roman"/>
          <w:sz w:val="24"/>
          <w:szCs w:val="24"/>
        </w:rPr>
        <w:t xml:space="preserve"> школа-интернат»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(ФИО)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(ФИО работника,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УВЕДОМЛЕНИЕ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 В   соответствии  со  статьей  9  Федерального  закона  от  25.12.2008  N 273-ФЗ "О  противодействии  коррупции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"я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____________________________________________________________________________,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(Ф.И.О., должность)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настоящим   уведомляю  о наличии личной заинтересованности и возможном возникновении конфликта интересов в решении следующего вопроса (принятии решения):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(описать в чем выражается личная заинтересованность) 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___________________________________ _______________________________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 (дата)                                                        (подпись) (расшифровка)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Уведомление зарегистрировано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в журнале регистрации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"___" _______________ 20 ____ № ____       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 ______________________________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                                                                           (подпись ответственного лица)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Приложение № 2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к Положению о выявлении и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234CC">
        <w:rPr>
          <w:rFonts w:ascii="Times New Roman" w:hAnsi="Times New Roman" w:cs="Times New Roman"/>
          <w:color w:val="000000"/>
          <w:sz w:val="24"/>
          <w:szCs w:val="24"/>
        </w:rPr>
        <w:t>урегулировании</w:t>
      </w:r>
      <w:proofErr w:type="gramEnd"/>
      <w:r w:rsidRPr="009234CC">
        <w:rPr>
          <w:rFonts w:ascii="Times New Roman" w:hAnsi="Times New Roman" w:cs="Times New Roman"/>
          <w:color w:val="000000"/>
          <w:sz w:val="24"/>
          <w:szCs w:val="24"/>
        </w:rPr>
        <w:t xml:space="preserve"> конфликта интересов</w:t>
      </w:r>
    </w:p>
    <w:p w:rsidR="00631980" w:rsidRPr="009234CC" w:rsidRDefault="00631980" w:rsidP="00631980">
      <w:pPr>
        <w:pStyle w:val="a3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333300"/>
          <w:sz w:val="24"/>
          <w:szCs w:val="24"/>
        </w:rPr>
        <w:t>Журнал регистрации уведомлений о наличии личной заинтересованности или возникновения конфликта интересов</w:t>
      </w:r>
    </w:p>
    <w:p w:rsidR="00631980" w:rsidRPr="009234CC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tbl>
      <w:tblPr>
        <w:tblW w:w="0" w:type="auto"/>
        <w:shd w:val="clear" w:color="auto" w:fill="FFFFFF"/>
        <w:tblLook w:val="04A0"/>
      </w:tblPr>
      <w:tblGrid>
        <w:gridCol w:w="412"/>
        <w:gridCol w:w="1573"/>
        <w:gridCol w:w="1902"/>
        <w:gridCol w:w="2357"/>
        <w:gridCol w:w="1684"/>
        <w:gridCol w:w="1457"/>
      </w:tblGrid>
      <w:tr w:rsidR="00631980" w:rsidRPr="009234CC" w:rsidTr="00582023">
        <w:tc>
          <w:tcPr>
            <w:tcW w:w="413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8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регистрации уведомления</w:t>
            </w:r>
          </w:p>
        </w:tc>
        <w:tc>
          <w:tcPr>
            <w:tcW w:w="1904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Присвоенный регистрационный номер</w:t>
            </w:r>
          </w:p>
        </w:tc>
        <w:tc>
          <w:tcPr>
            <w:tcW w:w="2389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Краткое содержание уведомления</w:t>
            </w:r>
          </w:p>
        </w:tc>
        <w:tc>
          <w:tcPr>
            <w:tcW w:w="1695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ФИО и подпись </w:t>
            </w:r>
            <w:proofErr w:type="gramStart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подавшего</w:t>
            </w:r>
            <w:proofErr w:type="gramEnd"/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уведомление</w:t>
            </w:r>
          </w:p>
        </w:tc>
        <w:tc>
          <w:tcPr>
            <w:tcW w:w="146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и подпись регистратора</w:t>
            </w:r>
          </w:p>
        </w:tc>
      </w:tr>
      <w:tr w:rsidR="00631980" w:rsidRPr="009234CC" w:rsidTr="00582023">
        <w:tc>
          <w:tcPr>
            <w:tcW w:w="413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04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89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6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31980" w:rsidRPr="009234CC" w:rsidTr="00582023">
        <w:tc>
          <w:tcPr>
            <w:tcW w:w="413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8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04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9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95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0" w:type="dxa"/>
            <w:tcBorders>
              <w:top w:val="double" w:sz="2" w:space="0" w:color="A9A9A9"/>
              <w:left w:val="double" w:sz="2" w:space="0" w:color="A9A9A9"/>
              <w:bottom w:val="double" w:sz="2" w:space="0" w:color="A9A9A9"/>
              <w:right w:val="double" w:sz="2" w:space="0" w:color="A9A9A9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631980" w:rsidRPr="009234CC" w:rsidRDefault="00631980" w:rsidP="00582023">
            <w:pPr>
              <w:pStyle w:val="a3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34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631980" w:rsidRPr="00512267" w:rsidRDefault="00631980" w:rsidP="00631980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  <w:r w:rsidRPr="009234C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6A1495" w:rsidRPr="006A1495" w:rsidRDefault="006A1495" w:rsidP="004133B7">
      <w:pPr>
        <w:pStyle w:val="a3"/>
        <w:rPr>
          <w:rFonts w:ascii="Times New Roman" w:hAnsi="Times New Roman" w:cs="Times New Roman"/>
          <w:b/>
        </w:rPr>
      </w:pPr>
    </w:p>
    <w:sectPr w:rsidR="006A1495" w:rsidRPr="006A1495" w:rsidSect="00CF1FB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86597B"/>
    <w:rsid w:val="00094955"/>
    <w:rsid w:val="000C42CB"/>
    <w:rsid w:val="001135B3"/>
    <w:rsid w:val="00144330"/>
    <w:rsid w:val="00146A3F"/>
    <w:rsid w:val="00154A3F"/>
    <w:rsid w:val="00156D04"/>
    <w:rsid w:val="00233DBC"/>
    <w:rsid w:val="00235A12"/>
    <w:rsid w:val="002B611A"/>
    <w:rsid w:val="002D35AD"/>
    <w:rsid w:val="00333A48"/>
    <w:rsid w:val="00334DFD"/>
    <w:rsid w:val="003476B0"/>
    <w:rsid w:val="00351CAD"/>
    <w:rsid w:val="003A407E"/>
    <w:rsid w:val="003E79F4"/>
    <w:rsid w:val="0041246F"/>
    <w:rsid w:val="004133B7"/>
    <w:rsid w:val="00417169"/>
    <w:rsid w:val="0042213E"/>
    <w:rsid w:val="00450204"/>
    <w:rsid w:val="004A414B"/>
    <w:rsid w:val="004B1E5C"/>
    <w:rsid w:val="004C3334"/>
    <w:rsid w:val="00511216"/>
    <w:rsid w:val="00523582"/>
    <w:rsid w:val="00572647"/>
    <w:rsid w:val="00581D58"/>
    <w:rsid w:val="0058476A"/>
    <w:rsid w:val="005B0707"/>
    <w:rsid w:val="006104CF"/>
    <w:rsid w:val="00612FB1"/>
    <w:rsid w:val="006163EC"/>
    <w:rsid w:val="00631980"/>
    <w:rsid w:val="00685FCD"/>
    <w:rsid w:val="006A1495"/>
    <w:rsid w:val="00713391"/>
    <w:rsid w:val="0077324C"/>
    <w:rsid w:val="00802432"/>
    <w:rsid w:val="0086597B"/>
    <w:rsid w:val="008B7984"/>
    <w:rsid w:val="008F04AD"/>
    <w:rsid w:val="00924FB2"/>
    <w:rsid w:val="009463BF"/>
    <w:rsid w:val="00970741"/>
    <w:rsid w:val="00972DB1"/>
    <w:rsid w:val="00985D26"/>
    <w:rsid w:val="00986227"/>
    <w:rsid w:val="009A1052"/>
    <w:rsid w:val="00A300F9"/>
    <w:rsid w:val="00A32D1B"/>
    <w:rsid w:val="00A61147"/>
    <w:rsid w:val="00A86F52"/>
    <w:rsid w:val="00B044F0"/>
    <w:rsid w:val="00B07923"/>
    <w:rsid w:val="00B1560D"/>
    <w:rsid w:val="00B709EB"/>
    <w:rsid w:val="00BA7046"/>
    <w:rsid w:val="00BD25F2"/>
    <w:rsid w:val="00C256B2"/>
    <w:rsid w:val="00C7596C"/>
    <w:rsid w:val="00CC262E"/>
    <w:rsid w:val="00CE03AB"/>
    <w:rsid w:val="00CF1FB1"/>
    <w:rsid w:val="00D0374A"/>
    <w:rsid w:val="00DA4433"/>
    <w:rsid w:val="00E6175B"/>
    <w:rsid w:val="00EA29CA"/>
    <w:rsid w:val="00EE62C6"/>
    <w:rsid w:val="00FD6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980"/>
    <w:pPr>
      <w:widowControl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6597B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CF1FB1"/>
    <w:pPr>
      <w:spacing w:before="100" w:beforeAutospacing="1" w:after="100" w:afterAutospacing="1" w:line="240" w:lineRule="auto"/>
    </w:pPr>
  </w:style>
  <w:style w:type="character" w:customStyle="1" w:styleId="eip-viewblock">
    <w:name w:val="eip-view_block"/>
    <w:basedOn w:val="a0"/>
    <w:rsid w:val="00CF1FB1"/>
  </w:style>
  <w:style w:type="character" w:styleId="a6">
    <w:name w:val="Hyperlink"/>
    <w:basedOn w:val="a0"/>
    <w:uiPriority w:val="99"/>
    <w:unhideWhenUsed/>
    <w:rsid w:val="006A1495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6319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57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5401</Words>
  <Characters>30789</Characters>
  <Application>Microsoft Office Word</Application>
  <DocSecurity>0</DocSecurity>
  <Lines>256</Lines>
  <Paragraphs>72</Paragraphs>
  <ScaleCrop>false</ScaleCrop>
  <Company>Microsoft</Company>
  <LinksUpToDate>false</LinksUpToDate>
  <CharactersWithSpaces>36118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Амирова</cp:lastModifiedBy>
  <cp:revision>2</cp:revision>
  <cp:lastPrinted>2021-01-23T16:17:00Z</cp:lastPrinted>
  <dcterms:created xsi:type="dcterms:W3CDTF">2021-01-23T16:18:00Z</dcterms:created>
  <dcterms:modified xsi:type="dcterms:W3CDTF">2021-01-23T16:18:00Z</dcterms:modified>
</cp:coreProperties>
</file>